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EC8" w:rsidRDefault="005E2EC8" w:rsidP="005E2EC8">
      <w:pPr>
        <w:pStyle w:val="a6"/>
        <w:jc w:val="right"/>
        <w:rPr>
          <w:rFonts w:ascii="Times New Roman" w:hAnsi="Times New Roman"/>
          <w:sz w:val="32"/>
          <w:szCs w:val="32"/>
        </w:rPr>
      </w:pPr>
      <w:r>
        <w:tab/>
      </w:r>
      <w:r>
        <w:tab/>
      </w:r>
    </w:p>
    <w:tbl>
      <w:tblPr>
        <w:tblpPr w:leftFromText="180" w:rightFromText="180" w:vertAnchor="text" w:horzAnchor="margin" w:tblpY="34"/>
        <w:tblW w:w="0" w:type="auto"/>
        <w:tblLayout w:type="fixed"/>
        <w:tblLook w:val="04A0"/>
      </w:tblPr>
      <w:tblGrid>
        <w:gridCol w:w="9195"/>
      </w:tblGrid>
      <w:tr w:rsidR="005E2EC8" w:rsidTr="005E2EC8">
        <w:tc>
          <w:tcPr>
            <w:tcW w:w="9195" w:type="dxa"/>
          </w:tcPr>
          <w:p w:rsidR="005E2EC8" w:rsidRDefault="005E2EC8">
            <w:pPr>
              <w:pStyle w:val="a5"/>
              <w:spacing w:line="276" w:lineRule="auto"/>
              <w:rPr>
                <w:rFonts w:eastAsia="Times New Roman"/>
                <w:sz w:val="36"/>
                <w:szCs w:val="36"/>
              </w:rPr>
            </w:pPr>
          </w:p>
          <w:p w:rsidR="005E2EC8" w:rsidRDefault="005E2EC8">
            <w:pPr>
              <w:pStyle w:val="a5"/>
              <w:tabs>
                <w:tab w:val="center" w:pos="4551"/>
              </w:tabs>
              <w:spacing w:line="276" w:lineRule="auto"/>
              <w:ind w:right="-13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СОВЕТ ДЕПУТАТОВ</w:t>
            </w:r>
          </w:p>
          <w:p w:rsidR="005E2EC8" w:rsidRDefault="005E2EC8">
            <w:pPr>
              <w:pStyle w:val="a5"/>
              <w:tabs>
                <w:tab w:val="center" w:pos="4551"/>
              </w:tabs>
              <w:spacing w:line="276" w:lineRule="auto"/>
              <w:ind w:right="-130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Еткульского сельского поселения</w:t>
            </w:r>
          </w:p>
          <w:p w:rsidR="005E2EC8" w:rsidRDefault="005E2EC8">
            <w:pPr>
              <w:pStyle w:val="a5"/>
              <w:spacing w:line="276" w:lineRule="auto"/>
              <w:jc w:val="center"/>
              <w:rPr>
                <w:sz w:val="36"/>
                <w:szCs w:val="36"/>
              </w:rPr>
            </w:pPr>
          </w:p>
          <w:p w:rsidR="005E2EC8" w:rsidRDefault="005E2EC8">
            <w:pPr>
              <w:pStyle w:val="a5"/>
              <w:pBdr>
                <w:bottom w:val="single" w:sz="12" w:space="1" w:color="auto"/>
              </w:pBdr>
              <w:spacing w:line="276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sz w:val="36"/>
                <w:szCs w:val="36"/>
              </w:rPr>
              <w:t>Р</w:t>
            </w:r>
            <w:proofErr w:type="gramEnd"/>
            <w:r>
              <w:rPr>
                <w:sz w:val="36"/>
                <w:szCs w:val="36"/>
              </w:rPr>
              <w:t xml:space="preserve"> Е Ш Е Н И Е</w:t>
            </w:r>
          </w:p>
          <w:p w:rsidR="005E2EC8" w:rsidRDefault="005E2EC8">
            <w:pPr>
              <w:pStyle w:val="a5"/>
              <w:spacing w:line="276" w:lineRule="auto"/>
              <w:jc w:val="center"/>
            </w:pPr>
          </w:p>
          <w:p w:rsidR="005E2EC8" w:rsidRDefault="005E2EC8">
            <w:pPr>
              <w:pStyle w:val="a5"/>
              <w:spacing w:line="276" w:lineRule="auto"/>
              <w:rPr>
                <w:b/>
                <w:sz w:val="18"/>
              </w:rPr>
            </w:pPr>
            <w:r>
              <w:rPr>
                <w:sz w:val="28"/>
              </w:rPr>
              <w:t xml:space="preserve">«08» октября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8"/>
                </w:rPr>
                <w:t>2012 г</w:t>
              </w:r>
            </w:smartTag>
            <w:r>
              <w:rPr>
                <w:sz w:val="28"/>
              </w:rPr>
              <w:t>.                                                                        № 302</w:t>
            </w:r>
          </w:p>
        </w:tc>
      </w:tr>
    </w:tbl>
    <w:p w:rsidR="005E2EC8" w:rsidRDefault="005E2EC8" w:rsidP="005E2EC8">
      <w:pPr>
        <w:rPr>
          <w:rFonts w:ascii="Times New Roman" w:hAnsi="Times New Roman"/>
          <w:sz w:val="26"/>
          <w:szCs w:val="26"/>
        </w:rPr>
      </w:pPr>
    </w:p>
    <w:p w:rsidR="005E2EC8" w:rsidRDefault="005E2EC8" w:rsidP="005E2EC8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5E2EC8" w:rsidRDefault="005E2EC8" w:rsidP="005E2EC8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и дополнений</w:t>
      </w:r>
    </w:p>
    <w:p w:rsidR="005E2EC8" w:rsidRDefault="005E2EC8" w:rsidP="005E2EC8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Устав  Еткульского  сельского  поселения</w:t>
      </w:r>
    </w:p>
    <w:p w:rsidR="005E2EC8" w:rsidRDefault="005E2EC8" w:rsidP="005E2EC8">
      <w:pPr>
        <w:rPr>
          <w:rFonts w:ascii="Times New Roman" w:hAnsi="Times New Roman"/>
          <w:sz w:val="28"/>
          <w:szCs w:val="28"/>
          <w:lang w:eastAsia="en-US"/>
        </w:rPr>
      </w:pPr>
    </w:p>
    <w:p w:rsidR="005E2EC8" w:rsidRDefault="005E2EC8" w:rsidP="005E2EC8">
      <w:pPr>
        <w:spacing w:line="360" w:lineRule="auto"/>
        <w:ind w:hanging="1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Еткульского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5E2EC8" w:rsidRDefault="005E2EC8" w:rsidP="005E2EC8">
      <w:pPr>
        <w:spacing w:line="360" w:lineRule="auto"/>
        <w:ind w:hanging="1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РЕШАЕТ:</w:t>
      </w:r>
    </w:p>
    <w:p w:rsidR="005E2EC8" w:rsidRDefault="005E2EC8" w:rsidP="005E2EC8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Устав Еткульского  сельского  поселения  следующие  изменения и дополнения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согласно приложению.</w:t>
      </w:r>
    </w:p>
    <w:p w:rsidR="005E2EC8" w:rsidRDefault="005E2EC8" w:rsidP="005E2EC8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подлежит официальному опубликованию в «Информационном вестнике  администрации Еткульского сельского поселения», обнародованию на информационных стендах 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5E2EC8" w:rsidRDefault="005E2EC8" w:rsidP="005E2EC8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после дня официального опубликования (обнародования), за исключением подпункта «б» пункта 1, подпункта «б» пункта 3, подпункта «б» пункта 11  приложения в редакции настоящего решения, которые вступают в силу с 01.01.2013 года.</w:t>
      </w:r>
    </w:p>
    <w:p w:rsidR="005E2EC8" w:rsidRDefault="005E2EC8" w:rsidP="005E2EC8">
      <w:pPr>
        <w:jc w:val="both"/>
        <w:rPr>
          <w:rFonts w:ascii="Times New Roman" w:hAnsi="Times New Roman"/>
          <w:sz w:val="28"/>
          <w:szCs w:val="28"/>
        </w:rPr>
      </w:pPr>
    </w:p>
    <w:p w:rsidR="005E2EC8" w:rsidRDefault="005E2EC8" w:rsidP="005E2EC8">
      <w:pPr>
        <w:jc w:val="both"/>
        <w:rPr>
          <w:rFonts w:ascii="Times New Roman" w:hAnsi="Times New Roman"/>
          <w:sz w:val="28"/>
          <w:szCs w:val="28"/>
        </w:rPr>
      </w:pPr>
    </w:p>
    <w:p w:rsidR="005E2EC8" w:rsidRDefault="005E2EC8" w:rsidP="005E2EC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5E2EC8" w:rsidRDefault="005E2EC8" w:rsidP="005E2EC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Еткульского сельского поселения                                        А.П. Знайко</w:t>
      </w:r>
    </w:p>
    <w:tbl>
      <w:tblPr>
        <w:tblpPr w:leftFromText="180" w:rightFromText="180" w:vertAnchor="text" w:horzAnchor="margin" w:tblpY="-397"/>
        <w:tblW w:w="0" w:type="auto"/>
        <w:tblLook w:val="01E0"/>
      </w:tblPr>
      <w:tblGrid>
        <w:gridCol w:w="4699"/>
        <w:gridCol w:w="4872"/>
      </w:tblGrid>
      <w:tr w:rsidR="005E2EC8" w:rsidTr="005E2EC8">
        <w:tc>
          <w:tcPr>
            <w:tcW w:w="4699" w:type="dxa"/>
          </w:tcPr>
          <w:p w:rsidR="005E2EC8" w:rsidRDefault="005E2EC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2EC8" w:rsidRDefault="005E2E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E2EC8" w:rsidRDefault="005E2E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2" w:type="dxa"/>
            <w:hideMark/>
          </w:tcPr>
          <w:p w:rsidR="005E2EC8" w:rsidRDefault="005E2EC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5E2EC8" w:rsidRDefault="005E2E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Совета депутатов Еткульского сельского поселения</w:t>
            </w:r>
          </w:p>
          <w:p w:rsidR="005E2EC8" w:rsidRDefault="005E2E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№302 от 08.10.2012 г.</w:t>
            </w:r>
          </w:p>
        </w:tc>
      </w:tr>
    </w:tbl>
    <w:p w:rsidR="005E2EC8" w:rsidRDefault="005E2EC8" w:rsidP="005E2EC8">
      <w:pPr>
        <w:jc w:val="both"/>
        <w:rPr>
          <w:rFonts w:ascii="Times New Roman" w:hAnsi="Times New Roman"/>
          <w:sz w:val="28"/>
          <w:szCs w:val="28"/>
        </w:rPr>
      </w:pPr>
    </w:p>
    <w:p w:rsidR="005E2EC8" w:rsidRDefault="005E2EC8" w:rsidP="005E2EC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5E2EC8" w:rsidRDefault="005E2EC8" w:rsidP="005E2EC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и дополнения в Устав  Еткульского сельского поселения</w:t>
      </w:r>
    </w:p>
    <w:p w:rsidR="005E2EC8" w:rsidRDefault="005E2EC8" w:rsidP="005E2EC8">
      <w:pPr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5E2EC8" w:rsidRDefault="005E2EC8" w:rsidP="005E2EC8">
      <w:pPr>
        <w:spacing w:after="0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1. В статье  6:</w:t>
      </w:r>
    </w:p>
    <w:p w:rsidR="005E2EC8" w:rsidRDefault="005E2EC8" w:rsidP="005E2EC8">
      <w:pPr>
        <w:spacing w:after="0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а)  в пункте  1 подпункт  20 изложить в следующей редакции:</w:t>
      </w:r>
    </w:p>
    <w:p w:rsidR="005E2EC8" w:rsidRDefault="005E2EC8" w:rsidP="005E2EC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«20) </w:t>
      </w:r>
      <w:r>
        <w:rPr>
          <w:rFonts w:ascii="Times New Roman" w:hAnsi="Times New Roman"/>
          <w:sz w:val="28"/>
          <w:szCs w:val="28"/>
        </w:rPr>
        <w:t xml:space="preserve">утверждение правил благоустройства территории поселения,  </w:t>
      </w:r>
      <w:proofErr w:type="gramStart"/>
      <w:r>
        <w:rPr>
          <w:rFonts w:ascii="Times New Roman" w:hAnsi="Times New Roman"/>
          <w:sz w:val="28"/>
          <w:szCs w:val="28"/>
        </w:rPr>
        <w:t>устанавливающих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5E2EC8" w:rsidRDefault="005E2EC8" w:rsidP="005E2EC8">
      <w:pPr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  <w:lang w:eastAsia="en-US"/>
        </w:rPr>
        <w:t>в пункте  1  подпункт  21  изложить в следующей редакции: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«21)  утверждение  генеральных  планов 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4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ru-RU"/>
          </w:rPr>
          <w:t>кодексом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Российской Федерации, иными федеральными законами), разрешений на ввод объектов в эксплуатацию при осуществлении 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>
        <w:rPr>
          <w:rFonts w:ascii="Times New Roman" w:hAnsi="Times New Roman"/>
          <w:sz w:val="28"/>
          <w:szCs w:val="28"/>
        </w:rPr>
        <w:t xml:space="preserve"> и изъятие, в том числе путем выкупа, земельных участков в границах поселения для муниципальных нужд, осуществление  муниципального земельного контроля за использованием земель поселения, осуществление в случаях, предусмотренных </w:t>
      </w:r>
      <w:r>
        <w:rPr>
          <w:rFonts w:ascii="Times New Roman" w:hAnsi="Times New Roman"/>
          <w:sz w:val="28"/>
          <w:szCs w:val="28"/>
        </w:rPr>
        <w:lastRenderedPageBreak/>
        <w:t>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5E2EC8" w:rsidRDefault="005E2EC8" w:rsidP="005E2EC8">
      <w:pPr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в)  в пункте  1  подпункт  22  изложить в следующей редакции:</w:t>
      </w:r>
    </w:p>
    <w:p w:rsidR="005E2EC8" w:rsidRDefault="005E2EC8" w:rsidP="005E2EC8">
      <w:pPr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«22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eastAsia="en-US"/>
        </w:rPr>
        <w:t xml:space="preserve"> присвоение наименований улицам, площадям и иным территориям проживания граждан в населенных пунктах, установление нумерации домов».</w:t>
      </w:r>
    </w:p>
    <w:p w:rsidR="005E2EC8" w:rsidRDefault="005E2EC8" w:rsidP="005E2EC8">
      <w:pPr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г) в пункте  1 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подпунк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 26 изложить в  следующей  редакции: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«26) осуществление мер по противодействию коррупции в границах  поселения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.». </w:t>
      </w:r>
      <w:proofErr w:type="gramEnd"/>
    </w:p>
    <w:p w:rsidR="005E2EC8" w:rsidRDefault="005E2EC8" w:rsidP="005E2EC8">
      <w:pPr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д) абзац  1 пункта  2 изложить в следующей редакции:</w:t>
      </w:r>
    </w:p>
    <w:p w:rsidR="005E2EC8" w:rsidRDefault="005E2EC8" w:rsidP="005E2EC8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2. </w:t>
      </w:r>
      <w:proofErr w:type="gramStart"/>
      <w:r>
        <w:rPr>
          <w:rFonts w:ascii="Times New Roman" w:hAnsi="Times New Roman"/>
          <w:sz w:val="28"/>
          <w:szCs w:val="28"/>
        </w:rPr>
        <w:t xml:space="preserve">Органы  местного самоуправления отдельных поселений, входящих в состав муниципального района,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 бюджет муниципального района в соответствии с Бюджетным </w:t>
      </w:r>
      <w:hyperlink r:id="rId5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ru-RU" w:eastAsia="ru-RU"/>
          </w:rPr>
          <w:t>кодексом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Федерации.»;</w:t>
      </w:r>
      <w:proofErr w:type="gramEnd"/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статье 7 пункт 1 дополнить абзацем следующего  содержания: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«оказание поддержки общественным наблюдательным комиссиям, осуществляющим общественный  контроль  за обеспечением прав человека и содействие лицам, находящимся в местах принудительного содержания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.»;    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</w:rPr>
      </w:pPr>
      <w:proofErr w:type="gramEnd"/>
      <w:r>
        <w:rPr>
          <w:rFonts w:ascii="Times New Roman" w:hAnsi="Times New Roman"/>
          <w:sz w:val="28"/>
          <w:szCs w:val="28"/>
        </w:rPr>
        <w:t>3.В статье  13: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  <w:lang w:eastAsia="en-US"/>
        </w:rPr>
        <w:t>подпункт  4   пункт 3  изложить в следующей редакции:</w:t>
      </w:r>
    </w:p>
    <w:p w:rsidR="005E2EC8" w:rsidRDefault="005E2EC8" w:rsidP="005E2EC8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«4) проекты планов и программ развития поселения, проекты правил землепользования и застройки, проекты планировки территорий и проекты межевания территорий,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 изменения одного вида разрешенного использования земельных участков и объектов</w:t>
      </w:r>
      <w:proofErr w:type="gramEnd"/>
      <w:r>
        <w:rPr>
          <w:rFonts w:ascii="Times New Roman" w:hAnsi="Times New Roman"/>
          <w:sz w:val="28"/>
          <w:szCs w:val="28"/>
        </w:rPr>
        <w:t xml:space="preserve"> капитального строительства на другой вид такого использования при отсутствии утвержденных правил землепользования и застройки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5E2EC8" w:rsidRDefault="005E2EC8" w:rsidP="005E2EC8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 пункт 5 изложить в следующей  редакции: </w:t>
      </w:r>
    </w:p>
    <w:p w:rsidR="005E2EC8" w:rsidRDefault="005E2EC8" w:rsidP="005E2EC8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«5.Рекомендации принимаются большинством участников публичных слушаний. Рекомендации и  материалы проведенных публичных слушаний </w:t>
      </w:r>
      <w:r>
        <w:rPr>
          <w:rFonts w:ascii="Times New Roman" w:hAnsi="Times New Roman" w:cs="Times New Roman"/>
          <w:sz w:val="28"/>
          <w:szCs w:val="28"/>
        </w:rPr>
        <w:lastRenderedPageBreak/>
        <w:t>подлежат опубликованию, включая мотивированное обоснование принятых решений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5E2EC8" w:rsidRDefault="005E2EC8" w:rsidP="005E2EC8">
      <w:pPr>
        <w:pStyle w:val="text"/>
        <w:ind w:firstLine="0"/>
        <w:rPr>
          <w:rFonts w:ascii="Times New Roman" w:hAnsi="Times New Roman" w:cs="Times New Roman"/>
          <w:sz w:val="28"/>
          <w:szCs w:val="28"/>
        </w:rPr>
      </w:pP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 статье  20: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пункте 1 абзац 7</w:t>
      </w:r>
      <w:r>
        <w:rPr>
          <w:rFonts w:ascii="Times New Roman" w:hAnsi="Times New Roman"/>
          <w:sz w:val="28"/>
          <w:szCs w:val="28"/>
          <w:lang w:eastAsia="en-US"/>
        </w:rPr>
        <w:t xml:space="preserve">  изложить в следующей редакции:</w:t>
      </w:r>
    </w:p>
    <w:p w:rsidR="005E2EC8" w:rsidRDefault="005E2EC8" w:rsidP="005E2EC8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iCs/>
          <w:sz w:val="28"/>
          <w:szCs w:val="28"/>
        </w:rPr>
        <w:t>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законами;»;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пункт 1 </w:t>
      </w:r>
      <w:r>
        <w:rPr>
          <w:rFonts w:ascii="Times New Roman" w:hAnsi="Times New Roman"/>
          <w:iCs/>
          <w:sz w:val="28"/>
          <w:szCs w:val="28"/>
        </w:rPr>
        <w:t>дополнить абзацем  следующего содержания</w:t>
      </w:r>
      <w:proofErr w:type="gramStart"/>
      <w:r>
        <w:rPr>
          <w:rFonts w:ascii="Times New Roman" w:hAnsi="Times New Roman"/>
          <w:iCs/>
          <w:sz w:val="28"/>
          <w:szCs w:val="28"/>
        </w:rPr>
        <w:t xml:space="preserve"> :</w:t>
      </w:r>
      <w:proofErr w:type="gramEnd"/>
    </w:p>
    <w:p w:rsidR="005E2EC8" w:rsidRDefault="005E2EC8" w:rsidP="005E2EC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установление порядка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объектов».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в) пункт 1 </w:t>
      </w:r>
      <w:r>
        <w:rPr>
          <w:rFonts w:ascii="Times New Roman" w:hAnsi="Times New Roman"/>
          <w:iCs/>
          <w:sz w:val="28"/>
          <w:szCs w:val="28"/>
        </w:rPr>
        <w:t>дополнить абзацами  следующего содержания: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  <w:r>
        <w:rPr>
          <w:rFonts w:ascii="Times New Roman" w:hAnsi="Times New Roman"/>
          <w:sz w:val="28"/>
          <w:szCs w:val="28"/>
        </w:rPr>
        <w:t xml:space="preserve">утверждение правил благоустройства территории поселения, </w:t>
      </w:r>
      <w:proofErr w:type="gramStart"/>
      <w:r>
        <w:rPr>
          <w:rFonts w:ascii="Times New Roman" w:hAnsi="Times New Roman"/>
          <w:sz w:val="28"/>
          <w:szCs w:val="28"/>
        </w:rPr>
        <w:t>устанавливающих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перечня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территорий.</w:t>
      </w:r>
    </w:p>
    <w:p w:rsidR="005E2EC8" w:rsidRDefault="005E2EC8" w:rsidP="005E2EC8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решение иных вопросов, отнесенных федеральными законами и принимаемыми в соответствии с ними законами Челябинской области, настоящим Уставом к полномочиям Совета депутатов поселения»; 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  <w:lang w:eastAsia="en-US"/>
        </w:rPr>
        <w:t>абзац 12 в пункте 8 статьи 23 изложить в следующей редакции: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«издает постановления и распоряжения по вопросам организации деятельности Совета депутатов поселения, подписывает решения Совета депутатов поселения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Статью 26: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iCs/>
          <w:sz w:val="28"/>
          <w:szCs w:val="28"/>
        </w:rPr>
        <w:t>дополнить пунктом 7 следующего содержания:</w:t>
      </w:r>
    </w:p>
    <w:p w:rsidR="005E2EC8" w:rsidRDefault="005E2EC8" w:rsidP="005E2EC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«7. Полномочия депутата, осуществляющего свои полномочия на постоянной основе, прекращаются досрочно в случае несоблюдения ограничений, установленных  Федеральным законом № 131-ФЗ от 06.10.2003г. «Об общих принципах организации местного самоуправления в Российской Федерации»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б) </w:t>
      </w:r>
      <w:r>
        <w:rPr>
          <w:rFonts w:ascii="Times New Roman" w:hAnsi="Times New Roman"/>
          <w:iCs/>
          <w:sz w:val="28"/>
          <w:szCs w:val="28"/>
        </w:rPr>
        <w:t>дополнить пунктом 8 следующего содержания следующего содержания: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«8. Депутат должен соблюдать ограничения и запреты и исполнять обязанности, которые установлены Федеральным </w:t>
      </w:r>
      <w:hyperlink r:id="rId6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ru-RU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25 декабря 2008 года № 273-ФЗ "О противодействии коррупции" и другими федеральными законами</w:t>
      </w:r>
      <w:proofErr w:type="gramStart"/>
      <w:r>
        <w:rPr>
          <w:rFonts w:ascii="Times New Roman" w:hAnsi="Times New Roman"/>
          <w:sz w:val="28"/>
          <w:szCs w:val="28"/>
        </w:rPr>
        <w:t>.»;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End"/>
      <w:r>
        <w:rPr>
          <w:rFonts w:ascii="Times New Roman" w:hAnsi="Times New Roman"/>
          <w:sz w:val="28"/>
          <w:szCs w:val="28"/>
        </w:rPr>
        <w:t>7. В статье 28: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абзацы  2-3 подпункта 7 пункта 2  изложить в следующей редакции: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«Ежемесячная доплата к трудовой пенсии устанавливается в следующем размере: при осуществлении лицом, указанным в </w:t>
      </w:r>
      <w:hyperlink r:id="rId7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ru-RU" w:eastAsia="ru-RU"/>
          </w:rPr>
          <w:t>абзаце первом настоящего</w:t>
        </w:r>
      </w:hyperlink>
      <w:r>
        <w:rPr>
          <w:rFonts w:ascii="Times New Roman" w:hAnsi="Times New Roman"/>
          <w:sz w:val="28"/>
          <w:szCs w:val="28"/>
        </w:rPr>
        <w:t xml:space="preserve"> подпункта, полномочий депутата в течение одного созыва представительного органа местного самоуправления, но не менее трех лет, - 20 процентов, в течение двух и более созывов, но не менее семи лет, - 40 процентов ежемесячного денежного вознаграждения по замещаемой должности на момент увольнения с должности;»;</w:t>
      </w:r>
      <w:proofErr w:type="gramEnd"/>
    </w:p>
    <w:p w:rsidR="005E2EC8" w:rsidRDefault="005E2EC8" w:rsidP="005E2E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E2EC8" w:rsidRDefault="005E2EC8" w:rsidP="005E2E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абзац  4 подпункта 7 пункта 2 изложить в следующей редакции:</w:t>
      </w:r>
    </w:p>
    <w:p w:rsidR="005E2EC8" w:rsidRDefault="005E2EC8" w:rsidP="005E2E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«Размер ежемесячной доплаты к трудовой пенсии увеличивается на районный коэффициент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5E2EC8" w:rsidRDefault="005E2EC8" w:rsidP="005E2EC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Статью  30 дополнить пунктом 7 следующего содержания: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«7. Глава поселения должен соблюдать ограничения и запреты и исполнять обязанности, которые установлены Федеральным </w:t>
      </w:r>
      <w:hyperlink r:id="rId8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ru-RU" w:eastAsia="ru-RU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25 декабря 2008 года № 273-ФЗ «О противодействии коррупции» и другими федеральными законами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9.В статье 32 пункт 1 </w:t>
      </w:r>
      <w:r>
        <w:rPr>
          <w:rFonts w:ascii="Times New Roman" w:hAnsi="Times New Roman"/>
          <w:iCs/>
          <w:sz w:val="28"/>
          <w:szCs w:val="28"/>
        </w:rPr>
        <w:t>дополнить подпунктом  15 следующего содержания: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«15) несоблюдения ограничений, установленных Федеральным законом от 06.10.2003г. № 131-ФЗ «Об общих принципах организации местного самоуправления в Российской Федерации»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В статье 33:</w:t>
      </w:r>
    </w:p>
    <w:p w:rsidR="005E2EC8" w:rsidRDefault="005E2EC8" w:rsidP="005E2E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абзац 2 в пункте 5 изложить в следующей редакции:</w:t>
      </w:r>
    </w:p>
    <w:p w:rsidR="005E2EC8" w:rsidRDefault="005E2EC8" w:rsidP="005E2EC8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«Ежемесячная доплата к трудовой пенсии устанавливается в следующем размере: при исполнении лицом, указанным в </w:t>
      </w:r>
      <w:hyperlink r:id="rId9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ru-RU" w:eastAsia="ru-RU"/>
          </w:rPr>
          <w:t xml:space="preserve">абзаце первом настоящего пункта </w:t>
        </w:r>
      </w:hyperlink>
      <w:r>
        <w:rPr>
          <w:rFonts w:ascii="Times New Roman" w:hAnsi="Times New Roman"/>
          <w:sz w:val="28"/>
          <w:szCs w:val="28"/>
        </w:rPr>
        <w:t>, полномочий Главы поселения в течение одного полного срока полномочий - 20 процентов, двух и более сроков полномочий - 40 процентов ежемесячного денежного вознаграждения по замещаемой должности на момент увольнения с должности.</w:t>
      </w:r>
    </w:p>
    <w:p w:rsidR="005E2EC8" w:rsidRDefault="005E2EC8" w:rsidP="005E2E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абзац 3 изложить в следующей редакции:</w:t>
      </w:r>
    </w:p>
    <w:p w:rsidR="005E2EC8" w:rsidRDefault="005E2EC8" w:rsidP="005E2EC8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«Размер ежемесячной доплаты к трудовой пенсии увеличивается на районный коэффициент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11. В статье 36:</w:t>
      </w:r>
    </w:p>
    <w:p w:rsidR="005E2EC8" w:rsidRDefault="005E2EC8" w:rsidP="005E2EC8">
      <w:pPr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  <w:lang w:eastAsia="en-US"/>
        </w:rPr>
        <w:t>в пункте 1 подпункт 24 изложить в следующей редакции: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eastAsia="en-US"/>
        </w:rPr>
        <w:t>«24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организует благоустройство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использование, охрану, защиту, воспроизводство городских лесов, лесов особо охраняемых природных территорий, расположенных в границах населенных пунктов поселения;».</w:t>
      </w:r>
      <w:proofErr w:type="gramEnd"/>
    </w:p>
    <w:p w:rsidR="005E2EC8" w:rsidRDefault="005E2EC8" w:rsidP="005E2EC8">
      <w:pPr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  <w:lang w:eastAsia="en-US"/>
        </w:rPr>
        <w:t xml:space="preserve"> в пункте 1 подпункт 25 изложить в следующей редакции: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eastAsia="en-US"/>
        </w:rPr>
        <w:t>«25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организует подготовку генеральных планов поселения, правил землепользования и застройки, документации по планировке территории подготовленной на основе генеральных планов поселения, выдает в установленном порядке разрешения на строительство, разрешения на ввод объектов в эксплуатацию при осуществлении  строительства, реконструкции объектов капитального строительства, расположенных на территории поселения, утверждает местные нормативы градостроительного проектирования поселения, резервирует земли и изымает, в том числе путем выкупа, земельные</w:t>
      </w:r>
      <w:proofErr w:type="gramEnd"/>
      <w:r>
        <w:rPr>
          <w:rFonts w:ascii="Times New Roman" w:hAnsi="Times New Roman"/>
          <w:sz w:val="28"/>
          <w:szCs w:val="28"/>
        </w:rPr>
        <w:t xml:space="preserve"> участки в границах поселения для муниципальных нужд, осуществляет муниципальный земельный контроль за использованием земель поселения, осуществляет в случаях, предусмотренных Градостроительным кодексом Российской Федерации, осмотр зданий, сооружений и выдает рекомендации об устранении выявленных в ходе таких осмотров нарушений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5E2EC8" w:rsidRDefault="005E2EC8" w:rsidP="005E2EC8">
      <w:pPr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>
        <w:rPr>
          <w:rFonts w:ascii="Times New Roman" w:hAnsi="Times New Roman"/>
          <w:sz w:val="28"/>
          <w:szCs w:val="28"/>
          <w:lang w:eastAsia="en-US"/>
        </w:rPr>
        <w:t>в пункте 1 подпункт 26 изложить в следующей редакции: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«26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eastAsia="en-US"/>
        </w:rPr>
        <w:t xml:space="preserve">  </w:t>
      </w:r>
      <w:r>
        <w:rPr>
          <w:rFonts w:ascii="Times New Roman" w:hAnsi="Times New Roman"/>
          <w:sz w:val="28"/>
          <w:szCs w:val="28"/>
        </w:rPr>
        <w:t>присваивает наименования улицам, площадям и иным территориям проживания граждан в населенных пунктах, устанавливает нумерацию домов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5E2EC8" w:rsidRDefault="005E2EC8" w:rsidP="005E2EC8">
      <w:pPr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г) </w:t>
      </w:r>
      <w:r>
        <w:rPr>
          <w:rFonts w:ascii="Times New Roman" w:hAnsi="Times New Roman"/>
          <w:iCs/>
          <w:sz w:val="28"/>
          <w:szCs w:val="28"/>
        </w:rPr>
        <w:t>дополнить  подпунктом 38.6 следующего содержания:</w:t>
      </w:r>
    </w:p>
    <w:p w:rsidR="005E2EC8" w:rsidRDefault="005E2EC8" w:rsidP="005E2EC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«38.6</w:t>
      </w:r>
      <w:r>
        <w:rPr>
          <w:rFonts w:ascii="Times New Roman" w:hAnsi="Times New Roman"/>
          <w:sz w:val="28"/>
          <w:szCs w:val="28"/>
        </w:rPr>
        <w:t>) организует осуществление мер по противодействию коррупции в границах поселения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5E2EC8" w:rsidRDefault="005E2EC8" w:rsidP="005E2EC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В статье 51.1 пункт 2 дополнить подпунктом 4 следующего содержания:</w:t>
      </w:r>
    </w:p>
    <w:p w:rsidR="005E2EC8" w:rsidRDefault="005E2EC8" w:rsidP="005E2EC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«4) несоблюдение  ограничений и запретов и неисполнение обязанностей, которые установлены Федеральным законом от 25 декабря 2008 года № 273-ФЗ «О противодействии коррупции» и другим федеральным законам</w:t>
      </w:r>
      <w:proofErr w:type="gramStart"/>
      <w:r>
        <w:rPr>
          <w:rFonts w:ascii="Times New Roman" w:hAnsi="Times New Roman"/>
          <w:sz w:val="28"/>
          <w:szCs w:val="28"/>
        </w:rPr>
        <w:t>.»;</w:t>
      </w:r>
    </w:p>
    <w:p w:rsidR="005E2EC8" w:rsidRDefault="005E2EC8" w:rsidP="005E2EC8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</w:rPr>
      </w:pPr>
      <w:proofErr w:type="gramEnd"/>
      <w:r>
        <w:rPr>
          <w:rFonts w:ascii="Times New Roman" w:hAnsi="Times New Roman"/>
          <w:sz w:val="28"/>
          <w:szCs w:val="28"/>
        </w:rPr>
        <w:t>13. В статье 54: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  <w:lang w:eastAsia="en-US"/>
        </w:rPr>
        <w:t>пункт 4 изложить в следующей редакции: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«4.</w:t>
      </w:r>
      <w:r>
        <w:rPr>
          <w:rFonts w:ascii="Times New Roman" w:hAnsi="Times New Roman"/>
          <w:sz w:val="28"/>
          <w:szCs w:val="28"/>
        </w:rPr>
        <w:t xml:space="preserve"> Устав поселения, муниципальный правовой акт о внесении изменений и дополнений в устав поселения подлежат государственной регистрации в </w:t>
      </w:r>
      <w:r>
        <w:rPr>
          <w:rFonts w:ascii="Times New Roman" w:hAnsi="Times New Roman"/>
          <w:sz w:val="28"/>
          <w:szCs w:val="28"/>
        </w:rPr>
        <w:lastRenderedPageBreak/>
        <w:t xml:space="preserve">территориальном органе уполномоченного федерального органа исполнительной власти в сфере регистрации уставов муниципальных образований в </w:t>
      </w:r>
      <w:hyperlink r:id="rId10" w:history="1">
        <w:r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ru-RU" w:eastAsia="ru-RU"/>
          </w:rPr>
          <w:t>порядке</w:t>
        </w:r>
      </w:hyperlink>
      <w:r>
        <w:rPr>
          <w:rFonts w:ascii="Times New Roman" w:hAnsi="Times New Roman"/>
          <w:sz w:val="28"/>
          <w:szCs w:val="28"/>
        </w:rPr>
        <w:t>, установленном федеральным законом</w:t>
      </w:r>
      <w:proofErr w:type="gramStart"/>
      <w:r>
        <w:rPr>
          <w:rFonts w:ascii="Times New Roman" w:hAnsi="Times New Roman"/>
          <w:sz w:val="28"/>
          <w:szCs w:val="28"/>
        </w:rPr>
        <w:t xml:space="preserve">.»; </w:t>
      </w:r>
      <w:proofErr w:type="gramEnd"/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б) пункт 5 изложить в следующей редакции: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«5.</w:t>
      </w:r>
      <w:r>
        <w:rPr>
          <w:rFonts w:ascii="Times New Roman" w:hAnsi="Times New Roman"/>
          <w:sz w:val="28"/>
          <w:szCs w:val="28"/>
        </w:rPr>
        <w:t xml:space="preserve"> Устав поселения, муниципальный правовой акт о внесении изменений и дополнений в устав поселения подлежат официальному опубликованию (обнародованию) после их государственной регистрации и вступают в силу после их официального опубликования (обнародования). </w:t>
      </w:r>
      <w:proofErr w:type="gramStart"/>
      <w:r>
        <w:rPr>
          <w:rFonts w:ascii="Times New Roman" w:hAnsi="Times New Roman"/>
          <w:sz w:val="28"/>
          <w:szCs w:val="28"/>
        </w:rPr>
        <w:t>Глава поселения обязан опубликовать (обнародовать) зарегистрированные устав поселения,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образований.».</w:t>
      </w:r>
      <w:proofErr w:type="gramEnd"/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пункт 8 изложить в следующей редакции:</w:t>
      </w:r>
    </w:p>
    <w:p w:rsidR="005E2EC8" w:rsidRDefault="005E2EC8" w:rsidP="005E2EC8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«8.Оригиналы Устава хранятся у Главы поселения и в территориальном  органе уполномоченного федерального органа исполнительной власти в сфере регистрации уставов муниципальных образований в порядке, установленном федеральным законом».</w:t>
      </w:r>
    </w:p>
    <w:p w:rsidR="005E2EC8" w:rsidRDefault="005E2EC8" w:rsidP="005E2EC8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E2EC8" w:rsidRDefault="005E2EC8" w:rsidP="005E2EC8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E2EC8" w:rsidRDefault="005E2EC8" w:rsidP="005E2EC8">
      <w:pPr>
        <w:rPr>
          <w:rFonts w:ascii="Times New Roman" w:hAnsi="Times New Roman"/>
          <w:sz w:val="28"/>
          <w:szCs w:val="28"/>
        </w:rPr>
      </w:pPr>
    </w:p>
    <w:p w:rsidR="005E2EC8" w:rsidRDefault="005E2EC8" w:rsidP="005E2EC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Еткульского  сельского  поселения  </w:t>
      </w:r>
      <w:r>
        <w:rPr>
          <w:rFonts w:ascii="Times New Roman" w:hAnsi="Times New Roman"/>
          <w:sz w:val="28"/>
          <w:szCs w:val="28"/>
        </w:rPr>
        <w:tab/>
        <w:t xml:space="preserve">              М.Н. Грицай                                                         </w:t>
      </w:r>
    </w:p>
    <w:p w:rsidR="005E2EC8" w:rsidRDefault="005E2EC8" w:rsidP="005E2EC8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</w:p>
    <w:p w:rsidR="005E2EC8" w:rsidRDefault="005E2EC8" w:rsidP="005E2EC8">
      <w:pPr>
        <w:rPr>
          <w:rFonts w:ascii="Times New Roman" w:hAnsi="Times New Roman"/>
          <w:sz w:val="24"/>
          <w:szCs w:val="24"/>
        </w:rPr>
      </w:pPr>
    </w:p>
    <w:p w:rsidR="005E2EC8" w:rsidRDefault="005E2EC8" w:rsidP="005E2EC8">
      <w:pPr>
        <w:rPr>
          <w:rFonts w:ascii="Times New Roman" w:hAnsi="Times New Roman"/>
        </w:rPr>
      </w:pPr>
    </w:p>
    <w:p w:rsidR="005E2EC8" w:rsidRDefault="005E2EC8" w:rsidP="005E2EC8">
      <w:pPr>
        <w:rPr>
          <w:rFonts w:ascii="Times New Roman" w:hAnsi="Times New Roman"/>
        </w:rPr>
      </w:pPr>
    </w:p>
    <w:p w:rsidR="005E2EC8" w:rsidRDefault="005E2EC8" w:rsidP="005E2EC8">
      <w:pPr>
        <w:rPr>
          <w:rFonts w:ascii="Times New Roman" w:hAnsi="Times New Roman"/>
        </w:rPr>
      </w:pPr>
    </w:p>
    <w:p w:rsidR="005E2EC8" w:rsidRDefault="005E2EC8" w:rsidP="005E2EC8">
      <w:pPr>
        <w:rPr>
          <w:rFonts w:ascii="Times New Roman" w:hAnsi="Times New Roman"/>
        </w:rPr>
      </w:pPr>
    </w:p>
    <w:p w:rsidR="00073AA4" w:rsidRDefault="00073AA4"/>
    <w:sectPr w:rsidR="00073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2EC8"/>
    <w:rsid w:val="00073AA4"/>
    <w:rsid w:val="005E2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2EC8"/>
    <w:rPr>
      <w:rFonts w:ascii="Verdana" w:hAnsi="Verdana" w:hint="default"/>
      <w:color w:val="A75E2E"/>
      <w:u w:val="single"/>
      <w:lang w:val="en-US" w:eastAsia="en-US" w:bidi="ar-SA"/>
    </w:rPr>
  </w:style>
  <w:style w:type="character" w:customStyle="1" w:styleId="a4">
    <w:name w:val="Верхний колонтитул Знак"/>
    <w:aliases w:val="Знак1 Знак"/>
    <w:basedOn w:val="a0"/>
    <w:link w:val="a5"/>
    <w:locked/>
    <w:rsid w:val="005E2EC8"/>
    <w:rPr>
      <w:rFonts w:ascii="Times New Roman" w:hAnsi="Times New Roman" w:cs="Times New Roman"/>
      <w:sz w:val="24"/>
      <w:szCs w:val="24"/>
    </w:rPr>
  </w:style>
  <w:style w:type="paragraph" w:styleId="a5">
    <w:name w:val="header"/>
    <w:aliases w:val="Знак1"/>
    <w:basedOn w:val="a"/>
    <w:link w:val="a4"/>
    <w:unhideWhenUsed/>
    <w:rsid w:val="005E2EC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">
    <w:name w:val="Верхний колонтитул Знак1"/>
    <w:basedOn w:val="a0"/>
    <w:link w:val="a5"/>
    <w:uiPriority w:val="99"/>
    <w:semiHidden/>
    <w:rsid w:val="005E2EC8"/>
  </w:style>
  <w:style w:type="paragraph" w:styleId="a6">
    <w:name w:val="No Spacing"/>
    <w:uiPriority w:val="1"/>
    <w:qFormat/>
    <w:rsid w:val="005E2EC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E2E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text">
    <w:name w:val="text"/>
    <w:basedOn w:val="a"/>
    <w:rsid w:val="005E2EC8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843432E5242106E3BC589219E67780CC6AF3ED6F7448FC839A1EE9DBICH9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FDB8379AC728716CFD86161F9C3F14B2F7801C67A8D1823E0B8019A930B066314C4E16227D42245190E0Ds6p0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2D0237CF8643C69E0E9DA80470A74F1517B326BB576FF817770A27B277Bd4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FF06087D639E93E312D3F125AF1F86B0C7BCB491F24F6618765F4868106B9ABB5F557D688EkBp5J" TargetMode="External"/><Relationship Id="rId10" Type="http://schemas.openxmlformats.org/officeDocument/2006/relationships/hyperlink" Target="consultantplus://offline/ref=AAB7EF4088C76545E73FC57F43C9D58D9F15FA4974F84A461458F02F6CZ7jAE" TargetMode="External"/><Relationship Id="rId4" Type="http://schemas.openxmlformats.org/officeDocument/2006/relationships/hyperlink" Target="consultantplus://offline/ref=911692D2362D17ECDD8DEB8D6134D06F6FBAB203F5E125948A1D2809C66B7DFE67309B3E5CdCRDF" TargetMode="External"/><Relationship Id="rId9" Type="http://schemas.openxmlformats.org/officeDocument/2006/relationships/hyperlink" Target="consultantplus://offline/ref=AF0B4B565962DC913E95435BB44C0144382EE56C697E24044C9C2DB9061D0C2A08A843371594772610A5DBj8u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2062</Words>
  <Characters>11754</Characters>
  <Application>Microsoft Office Word</Application>
  <DocSecurity>0</DocSecurity>
  <Lines>97</Lines>
  <Paragraphs>27</Paragraphs>
  <ScaleCrop>false</ScaleCrop>
  <Company>Microsoft</Company>
  <LinksUpToDate>false</LinksUpToDate>
  <CharactersWithSpaces>13789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3</cp:revision>
  <dcterms:created xsi:type="dcterms:W3CDTF">2012-12-12T03:34:00Z</dcterms:created>
  <dcterms:modified xsi:type="dcterms:W3CDTF">2012-12-12T03:35:00Z</dcterms:modified>
</cp:coreProperties>
</file>